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064" w:rsidRPr="0074109B" w:rsidRDefault="005C20A5" w:rsidP="002701EA">
      <w:pPr>
        <w:spacing w:line="480" w:lineRule="exact"/>
        <w:jc w:val="center"/>
        <w:rPr>
          <w:rFonts w:ascii="標楷體" w:eastAsia="標楷體" w:hAnsi="標楷體"/>
          <w:b/>
          <w:sz w:val="36"/>
          <w:szCs w:val="36"/>
        </w:rPr>
      </w:pPr>
      <w:r w:rsidRPr="00473153">
        <w:rPr>
          <w:rFonts w:ascii="標楷體" w:eastAsia="標楷體" w:hAnsi="標楷體" w:hint="eastAsia"/>
          <w:b/>
          <w:sz w:val="36"/>
          <w:szCs w:val="36"/>
        </w:rPr>
        <w:t>教育部輔導私立大專校院</w:t>
      </w:r>
      <w:r w:rsidRPr="0074109B">
        <w:rPr>
          <w:rFonts w:ascii="標楷體" w:eastAsia="標楷體" w:hAnsi="標楷體" w:hint="eastAsia"/>
          <w:b/>
          <w:sz w:val="36"/>
          <w:szCs w:val="36"/>
        </w:rPr>
        <w:t>改善及停辦實施原則</w:t>
      </w:r>
      <w:r w:rsidR="00BD16D9" w:rsidRPr="0074109B">
        <w:rPr>
          <w:rFonts w:ascii="標楷體" w:eastAsia="標楷體" w:hAnsi="標楷體" w:hint="eastAsia"/>
          <w:b/>
          <w:sz w:val="36"/>
          <w:szCs w:val="36"/>
        </w:rPr>
        <w:t>修正規定</w:t>
      </w:r>
    </w:p>
    <w:p w:rsidR="005C20A5" w:rsidRPr="0074109B" w:rsidRDefault="00694C99" w:rsidP="00694C99">
      <w:pPr>
        <w:pStyle w:val="a3"/>
        <w:numPr>
          <w:ilvl w:val="0"/>
          <w:numId w:val="2"/>
        </w:numPr>
        <w:spacing w:line="480" w:lineRule="exact"/>
        <w:ind w:leftChars="0"/>
        <w:rPr>
          <w:rFonts w:ascii="標楷體" w:eastAsia="標楷體" w:hAnsi="標楷體"/>
          <w:sz w:val="28"/>
          <w:szCs w:val="28"/>
        </w:rPr>
      </w:pPr>
      <w:r w:rsidRPr="0074109B">
        <w:rPr>
          <w:rFonts w:ascii="標楷體" w:eastAsia="標楷體" w:hAnsi="標楷體" w:hint="eastAsia"/>
          <w:sz w:val="28"/>
          <w:szCs w:val="28"/>
        </w:rPr>
        <w:t>教育部（以下簡稱本部）為執行私立學校法（以下簡稱本法）、專科以上學校及其分校分部專科部技術型高級中等學校部設立變更停辦辦法等相關法規規定，輔導私立大專校院改善及停辦，特訂定本原則。</w:t>
      </w:r>
    </w:p>
    <w:p w:rsidR="005C20A5" w:rsidRPr="0074109B" w:rsidRDefault="005C20A5" w:rsidP="002701EA">
      <w:pPr>
        <w:pStyle w:val="a3"/>
        <w:numPr>
          <w:ilvl w:val="0"/>
          <w:numId w:val="2"/>
        </w:numPr>
        <w:spacing w:line="480" w:lineRule="exact"/>
        <w:ind w:leftChars="0"/>
        <w:rPr>
          <w:rFonts w:ascii="標楷體" w:eastAsia="標楷體" w:hAnsi="標楷體"/>
          <w:sz w:val="28"/>
          <w:szCs w:val="28"/>
        </w:rPr>
      </w:pPr>
      <w:r w:rsidRPr="0074109B">
        <w:rPr>
          <w:rFonts w:ascii="標楷體" w:eastAsia="標楷體" w:hAnsi="標楷體" w:hint="eastAsia"/>
          <w:sz w:val="28"/>
          <w:szCs w:val="28"/>
        </w:rPr>
        <w:t>私立大專校院有下列情形之一者，本部得依本法第五十五條規定，命其限期改善，並進行專案輔導：</w:t>
      </w:r>
    </w:p>
    <w:p w:rsidR="005C20A5" w:rsidRPr="0074109B" w:rsidRDefault="005C20A5" w:rsidP="002701EA">
      <w:pPr>
        <w:pStyle w:val="a3"/>
        <w:numPr>
          <w:ilvl w:val="0"/>
          <w:numId w:val="3"/>
        </w:numPr>
        <w:spacing w:line="480" w:lineRule="exact"/>
        <w:ind w:leftChars="0" w:left="1276" w:hanging="567"/>
        <w:rPr>
          <w:rFonts w:ascii="標楷體" w:eastAsia="標楷體" w:hAnsi="標楷體"/>
          <w:sz w:val="28"/>
          <w:szCs w:val="28"/>
        </w:rPr>
      </w:pPr>
      <w:r w:rsidRPr="0074109B">
        <w:rPr>
          <w:rFonts w:ascii="標楷體" w:eastAsia="標楷體" w:hAnsi="標楷體" w:hint="eastAsia"/>
          <w:sz w:val="28"/>
          <w:szCs w:val="28"/>
        </w:rPr>
        <w:t>全校學生數未達三千人，且最近二年新生註冊率均未達百分之六十。但宗教研修學院、新設立未滿五年之學校，不在此限。</w:t>
      </w:r>
    </w:p>
    <w:p w:rsidR="005C20A5" w:rsidRPr="0074109B" w:rsidRDefault="005C20A5" w:rsidP="002701EA">
      <w:pPr>
        <w:pStyle w:val="a3"/>
        <w:numPr>
          <w:ilvl w:val="0"/>
          <w:numId w:val="3"/>
        </w:numPr>
        <w:spacing w:line="480" w:lineRule="exact"/>
        <w:ind w:leftChars="0" w:left="1276" w:hanging="567"/>
        <w:rPr>
          <w:rFonts w:ascii="標楷體" w:eastAsia="標楷體" w:hAnsi="標楷體"/>
          <w:sz w:val="28"/>
          <w:szCs w:val="28"/>
        </w:rPr>
      </w:pPr>
      <w:r w:rsidRPr="0074109B">
        <w:rPr>
          <w:rFonts w:ascii="標楷體" w:eastAsia="標楷體" w:hAnsi="標楷體" w:hint="eastAsia"/>
          <w:sz w:val="28"/>
          <w:szCs w:val="28"/>
        </w:rPr>
        <w:t>最近一次技專校務評鑑四等或大學校務評鑑三分之二以上項目未通過，或系所評鑑三分之二以上系所未通過（三等以下）。</w:t>
      </w:r>
    </w:p>
    <w:p w:rsidR="005C20A5" w:rsidRPr="0074109B" w:rsidRDefault="005C20A5" w:rsidP="002701EA">
      <w:pPr>
        <w:pStyle w:val="a3"/>
        <w:numPr>
          <w:ilvl w:val="0"/>
          <w:numId w:val="3"/>
        </w:numPr>
        <w:spacing w:line="480" w:lineRule="exact"/>
        <w:ind w:leftChars="0" w:left="1276" w:hanging="567"/>
        <w:rPr>
          <w:rFonts w:ascii="標楷體" w:eastAsia="標楷體" w:hAnsi="標楷體"/>
          <w:sz w:val="28"/>
          <w:szCs w:val="28"/>
        </w:rPr>
      </w:pPr>
      <w:r w:rsidRPr="0074109B">
        <w:rPr>
          <w:rFonts w:ascii="標楷體" w:eastAsia="標楷體" w:hAnsi="標楷體" w:hint="eastAsia"/>
          <w:sz w:val="28"/>
          <w:szCs w:val="28"/>
        </w:rPr>
        <w:t>學校積欠教職員工薪資累計達三個月以上或未經協議任意減薪。</w:t>
      </w:r>
    </w:p>
    <w:p w:rsidR="005C20A5" w:rsidRPr="0074109B" w:rsidRDefault="005C20A5" w:rsidP="002701EA">
      <w:pPr>
        <w:pStyle w:val="a3"/>
        <w:numPr>
          <w:ilvl w:val="0"/>
          <w:numId w:val="3"/>
        </w:numPr>
        <w:spacing w:line="480" w:lineRule="exact"/>
        <w:ind w:leftChars="0" w:left="1276" w:hanging="567"/>
        <w:rPr>
          <w:rFonts w:ascii="標楷體" w:eastAsia="標楷體" w:hAnsi="標楷體"/>
          <w:sz w:val="28"/>
          <w:szCs w:val="28"/>
        </w:rPr>
      </w:pPr>
      <w:r w:rsidRPr="0074109B">
        <w:rPr>
          <w:rFonts w:ascii="標楷體" w:eastAsia="標楷體" w:hAnsi="標楷體" w:hint="eastAsia"/>
          <w:sz w:val="28"/>
          <w:szCs w:val="28"/>
        </w:rPr>
        <w:t>學校最近連續二學年</w:t>
      </w:r>
      <w:r w:rsidR="00694C99" w:rsidRPr="0074109B">
        <w:rPr>
          <w:rFonts w:ascii="標楷體" w:eastAsia="標楷體" w:hAnsi="標楷體" w:hint="eastAsia"/>
          <w:sz w:val="28"/>
          <w:szCs w:val="28"/>
        </w:rPr>
        <w:t>申請自願退休及資遣教師總人數超過該學年專任教師總人數之百分之十；</w:t>
      </w:r>
      <w:r w:rsidRPr="0074109B">
        <w:rPr>
          <w:rFonts w:ascii="標楷體" w:eastAsia="標楷體" w:hAnsi="標楷體" w:hint="eastAsia"/>
          <w:sz w:val="28"/>
          <w:szCs w:val="28"/>
        </w:rPr>
        <w:t>或單一學年申請自願退休及資遣教師總人數超過該學年專任教師總人數之百分之二十，且資遣人數占資遣及自願退休人數總和之百分之五十以上。</w:t>
      </w:r>
    </w:p>
    <w:p w:rsidR="005C20A5" w:rsidRPr="0074109B" w:rsidRDefault="005C20A5" w:rsidP="002701EA">
      <w:pPr>
        <w:pStyle w:val="a3"/>
        <w:numPr>
          <w:ilvl w:val="0"/>
          <w:numId w:val="3"/>
        </w:numPr>
        <w:spacing w:line="480" w:lineRule="exact"/>
        <w:ind w:leftChars="0" w:left="1276" w:hanging="567"/>
        <w:rPr>
          <w:rFonts w:ascii="標楷體" w:eastAsia="標楷體" w:hAnsi="標楷體"/>
          <w:sz w:val="28"/>
          <w:szCs w:val="28"/>
        </w:rPr>
      </w:pPr>
      <w:r w:rsidRPr="0074109B">
        <w:rPr>
          <w:rFonts w:ascii="標楷體" w:eastAsia="標楷體" w:hAnsi="標楷體" w:hint="eastAsia"/>
          <w:sz w:val="28"/>
          <w:szCs w:val="28"/>
        </w:rPr>
        <w:t>依財務預測二年內將發生入不敷出或資金缺口達財務調度困難情形。</w:t>
      </w:r>
    </w:p>
    <w:p w:rsidR="005C20A5" w:rsidRPr="0074109B" w:rsidRDefault="005C20A5" w:rsidP="002701EA">
      <w:pPr>
        <w:pStyle w:val="a3"/>
        <w:numPr>
          <w:ilvl w:val="0"/>
          <w:numId w:val="3"/>
        </w:numPr>
        <w:spacing w:line="480" w:lineRule="exact"/>
        <w:ind w:leftChars="0" w:left="1276" w:hanging="567"/>
        <w:rPr>
          <w:rFonts w:ascii="標楷體" w:eastAsia="標楷體" w:hAnsi="標楷體"/>
          <w:sz w:val="28"/>
          <w:szCs w:val="28"/>
        </w:rPr>
      </w:pPr>
      <w:r w:rsidRPr="0074109B">
        <w:rPr>
          <w:rFonts w:ascii="標楷體" w:eastAsia="標楷體" w:hAnsi="標楷體" w:hint="eastAsia"/>
          <w:sz w:val="28"/>
          <w:szCs w:val="28"/>
        </w:rPr>
        <w:t>違反本法或有關教育法規。</w:t>
      </w:r>
    </w:p>
    <w:p w:rsidR="005C20A5" w:rsidRPr="0074109B" w:rsidRDefault="005C20A5" w:rsidP="002701EA">
      <w:pPr>
        <w:pStyle w:val="a3"/>
        <w:numPr>
          <w:ilvl w:val="0"/>
          <w:numId w:val="2"/>
        </w:numPr>
        <w:spacing w:line="480" w:lineRule="exact"/>
        <w:ind w:leftChars="0"/>
        <w:rPr>
          <w:rFonts w:ascii="標楷體" w:eastAsia="標楷體" w:hAnsi="標楷體"/>
          <w:sz w:val="28"/>
          <w:szCs w:val="28"/>
        </w:rPr>
      </w:pPr>
      <w:r w:rsidRPr="0074109B">
        <w:rPr>
          <w:rFonts w:ascii="標楷體" w:eastAsia="標楷體" w:hAnsi="標楷體" w:hint="eastAsia"/>
          <w:sz w:val="28"/>
          <w:szCs w:val="28"/>
        </w:rPr>
        <w:t>前點專案輔導，由本部部長指派督學召集組成專案輔導小組為之，其成員包括相關領域學者專家、具實際辦學經驗之大專校院現職或退休校長及本部相關司處代表。</w:t>
      </w:r>
    </w:p>
    <w:p w:rsidR="005C20A5" w:rsidRPr="0074109B" w:rsidRDefault="005C20A5" w:rsidP="00694C99">
      <w:pPr>
        <w:pStyle w:val="a3"/>
        <w:numPr>
          <w:ilvl w:val="0"/>
          <w:numId w:val="2"/>
        </w:numPr>
        <w:spacing w:line="480" w:lineRule="exact"/>
        <w:ind w:leftChars="0"/>
        <w:rPr>
          <w:rFonts w:ascii="標楷體" w:eastAsia="標楷體" w:hAnsi="標楷體"/>
          <w:sz w:val="28"/>
          <w:szCs w:val="28"/>
        </w:rPr>
      </w:pPr>
      <w:r w:rsidRPr="0074109B">
        <w:rPr>
          <w:rFonts w:ascii="標楷體" w:eastAsia="標楷體" w:hAnsi="標楷體" w:hint="eastAsia"/>
          <w:sz w:val="28"/>
          <w:szCs w:val="28"/>
        </w:rPr>
        <w:t>專案輔導小組之任務如下：</w:t>
      </w:r>
    </w:p>
    <w:p w:rsidR="005C20A5" w:rsidRPr="0074109B" w:rsidRDefault="005C20A5" w:rsidP="002701EA">
      <w:pPr>
        <w:pStyle w:val="a3"/>
        <w:numPr>
          <w:ilvl w:val="0"/>
          <w:numId w:val="5"/>
        </w:numPr>
        <w:spacing w:line="480" w:lineRule="exact"/>
        <w:ind w:leftChars="0" w:left="1276" w:hanging="567"/>
        <w:rPr>
          <w:rFonts w:ascii="標楷體" w:eastAsia="標楷體" w:hAnsi="標楷體"/>
          <w:sz w:val="28"/>
          <w:szCs w:val="28"/>
        </w:rPr>
      </w:pPr>
      <w:r w:rsidRPr="0074109B">
        <w:rPr>
          <w:rFonts w:ascii="標楷體" w:eastAsia="標楷體" w:hAnsi="標楷體" w:hint="eastAsia"/>
          <w:sz w:val="28"/>
          <w:szCs w:val="28"/>
        </w:rPr>
        <w:t>學校教育品質及校務經營改善之建議。</w:t>
      </w:r>
    </w:p>
    <w:p w:rsidR="005C20A5" w:rsidRPr="0074109B" w:rsidRDefault="005C20A5" w:rsidP="002701EA">
      <w:pPr>
        <w:pStyle w:val="a3"/>
        <w:numPr>
          <w:ilvl w:val="0"/>
          <w:numId w:val="5"/>
        </w:numPr>
        <w:spacing w:line="480" w:lineRule="exact"/>
        <w:ind w:leftChars="0" w:left="1276" w:hanging="567"/>
        <w:rPr>
          <w:rFonts w:ascii="標楷體" w:eastAsia="標楷體" w:hAnsi="標楷體"/>
          <w:sz w:val="28"/>
          <w:szCs w:val="28"/>
        </w:rPr>
      </w:pPr>
      <w:r w:rsidRPr="0074109B">
        <w:rPr>
          <w:rFonts w:ascii="標楷體" w:eastAsia="標楷體" w:hAnsi="標楷體" w:hint="eastAsia"/>
          <w:sz w:val="28"/>
          <w:szCs w:val="28"/>
        </w:rPr>
        <w:t>學校教職員工生權益保障之建議。</w:t>
      </w:r>
    </w:p>
    <w:p w:rsidR="005C20A5" w:rsidRPr="0074109B" w:rsidRDefault="004F3461" w:rsidP="004F3461">
      <w:pPr>
        <w:pStyle w:val="a3"/>
        <w:numPr>
          <w:ilvl w:val="0"/>
          <w:numId w:val="5"/>
        </w:numPr>
        <w:spacing w:line="480" w:lineRule="exact"/>
        <w:ind w:leftChars="0" w:left="1276" w:hanging="567"/>
        <w:rPr>
          <w:rFonts w:ascii="標楷體" w:eastAsia="標楷體" w:hAnsi="標楷體"/>
          <w:sz w:val="28"/>
          <w:szCs w:val="28"/>
        </w:rPr>
      </w:pPr>
      <w:r w:rsidRPr="0074109B">
        <w:rPr>
          <w:rFonts w:ascii="標楷體" w:eastAsia="標楷體" w:hAnsi="標楷體" w:hint="eastAsia"/>
          <w:sz w:val="28"/>
          <w:szCs w:val="28"/>
        </w:rPr>
        <w:t>學校改制、停辦或學校財團法人(以下簡稱學校法人)改辦之建議。</w:t>
      </w:r>
    </w:p>
    <w:p w:rsidR="005C20A5" w:rsidRPr="0074109B" w:rsidRDefault="005C20A5" w:rsidP="00694C99">
      <w:pPr>
        <w:pStyle w:val="a3"/>
        <w:numPr>
          <w:ilvl w:val="0"/>
          <w:numId w:val="2"/>
        </w:numPr>
        <w:spacing w:line="480" w:lineRule="exact"/>
        <w:ind w:leftChars="0"/>
        <w:rPr>
          <w:rFonts w:ascii="標楷體" w:eastAsia="標楷體" w:hAnsi="標楷體"/>
          <w:sz w:val="28"/>
          <w:szCs w:val="28"/>
        </w:rPr>
      </w:pPr>
      <w:r w:rsidRPr="0074109B">
        <w:rPr>
          <w:rFonts w:ascii="標楷體" w:eastAsia="標楷體" w:hAnsi="標楷體" w:hint="eastAsia"/>
          <w:sz w:val="28"/>
          <w:szCs w:val="28"/>
        </w:rPr>
        <w:t>專案輔導小組得視情節輕重，對學校採取下列輔導方式：</w:t>
      </w:r>
    </w:p>
    <w:p w:rsidR="005C20A5" w:rsidRPr="0074109B" w:rsidRDefault="005C20A5" w:rsidP="002701EA">
      <w:pPr>
        <w:pStyle w:val="a3"/>
        <w:numPr>
          <w:ilvl w:val="0"/>
          <w:numId w:val="7"/>
        </w:numPr>
        <w:spacing w:line="480" w:lineRule="exact"/>
        <w:ind w:leftChars="294" w:left="1274" w:hangingChars="203" w:hanging="568"/>
        <w:rPr>
          <w:rFonts w:ascii="標楷體" w:eastAsia="標楷體" w:hAnsi="標楷體"/>
          <w:sz w:val="28"/>
          <w:szCs w:val="28"/>
        </w:rPr>
      </w:pPr>
      <w:r w:rsidRPr="0074109B">
        <w:rPr>
          <w:rFonts w:ascii="標楷體" w:eastAsia="標楷體" w:hAnsi="標楷體" w:hint="eastAsia"/>
          <w:sz w:val="28"/>
          <w:szCs w:val="28"/>
        </w:rPr>
        <w:t>校務發展計畫</w:t>
      </w:r>
      <w:r w:rsidR="004F3461" w:rsidRPr="0074109B">
        <w:rPr>
          <w:rFonts w:ascii="標楷體" w:eastAsia="標楷體" w:hAnsi="標楷體" w:hint="eastAsia"/>
          <w:sz w:val="28"/>
          <w:szCs w:val="28"/>
        </w:rPr>
        <w:t>(包括教學品質計畫)</w:t>
      </w:r>
      <w:r w:rsidRPr="0074109B">
        <w:rPr>
          <w:rFonts w:ascii="標楷體" w:eastAsia="標楷體" w:hAnsi="標楷體" w:hint="eastAsia"/>
          <w:sz w:val="28"/>
          <w:szCs w:val="28"/>
        </w:rPr>
        <w:t>之書面審查。</w:t>
      </w:r>
    </w:p>
    <w:p w:rsidR="005C20A5" w:rsidRPr="0074109B" w:rsidRDefault="005C20A5" w:rsidP="002701EA">
      <w:pPr>
        <w:pStyle w:val="a3"/>
        <w:numPr>
          <w:ilvl w:val="0"/>
          <w:numId w:val="7"/>
        </w:numPr>
        <w:spacing w:line="480" w:lineRule="exact"/>
        <w:ind w:leftChars="294" w:left="1274" w:hangingChars="203" w:hanging="568"/>
        <w:rPr>
          <w:rFonts w:ascii="標楷體" w:eastAsia="標楷體" w:hAnsi="標楷體"/>
          <w:sz w:val="28"/>
          <w:szCs w:val="28"/>
        </w:rPr>
      </w:pPr>
      <w:r w:rsidRPr="0074109B">
        <w:rPr>
          <w:rFonts w:ascii="標楷體" w:eastAsia="標楷體" w:hAnsi="標楷體" w:hint="eastAsia"/>
          <w:sz w:val="28"/>
          <w:szCs w:val="28"/>
        </w:rPr>
        <w:t>到校訪視。</w:t>
      </w:r>
    </w:p>
    <w:p w:rsidR="005C20A5" w:rsidRPr="0074109B" w:rsidRDefault="005C20A5" w:rsidP="002701EA">
      <w:pPr>
        <w:pStyle w:val="a3"/>
        <w:numPr>
          <w:ilvl w:val="0"/>
          <w:numId w:val="7"/>
        </w:numPr>
        <w:spacing w:line="480" w:lineRule="exact"/>
        <w:ind w:leftChars="294" w:left="1274" w:hangingChars="203" w:hanging="568"/>
        <w:rPr>
          <w:rFonts w:ascii="標楷體" w:eastAsia="標楷體" w:hAnsi="標楷體"/>
          <w:sz w:val="28"/>
          <w:szCs w:val="28"/>
        </w:rPr>
      </w:pPr>
      <w:r w:rsidRPr="0074109B">
        <w:rPr>
          <w:rFonts w:ascii="標楷體" w:eastAsia="標楷體" w:hAnsi="標楷體" w:hint="eastAsia"/>
          <w:sz w:val="28"/>
          <w:szCs w:val="28"/>
        </w:rPr>
        <w:t>駐校輔導。</w:t>
      </w:r>
    </w:p>
    <w:p w:rsidR="005C20A5" w:rsidRPr="0074109B" w:rsidRDefault="005C20A5" w:rsidP="002701EA">
      <w:pPr>
        <w:pStyle w:val="a3"/>
        <w:numPr>
          <w:ilvl w:val="0"/>
          <w:numId w:val="7"/>
        </w:numPr>
        <w:spacing w:line="480" w:lineRule="exact"/>
        <w:ind w:leftChars="294" w:left="1274" w:hangingChars="203" w:hanging="568"/>
        <w:rPr>
          <w:rFonts w:ascii="標楷體" w:eastAsia="標楷體" w:hAnsi="標楷體"/>
          <w:sz w:val="28"/>
          <w:szCs w:val="28"/>
        </w:rPr>
      </w:pPr>
      <w:r w:rsidRPr="0074109B">
        <w:rPr>
          <w:rFonts w:ascii="標楷體" w:eastAsia="標楷體" w:hAnsi="標楷體" w:hint="eastAsia"/>
          <w:sz w:val="28"/>
          <w:szCs w:val="28"/>
        </w:rPr>
        <w:t>限期命學校或學校法人提報改善計畫。</w:t>
      </w:r>
    </w:p>
    <w:p w:rsidR="005C20A5" w:rsidRPr="0074109B" w:rsidRDefault="005C20A5" w:rsidP="002701EA">
      <w:pPr>
        <w:pStyle w:val="a3"/>
        <w:numPr>
          <w:ilvl w:val="0"/>
          <w:numId w:val="7"/>
        </w:numPr>
        <w:spacing w:line="480" w:lineRule="exact"/>
        <w:ind w:leftChars="294" w:left="1274" w:hangingChars="203" w:hanging="568"/>
        <w:rPr>
          <w:rFonts w:ascii="標楷體" w:eastAsia="標楷體" w:hAnsi="標楷體"/>
          <w:sz w:val="28"/>
          <w:szCs w:val="28"/>
        </w:rPr>
      </w:pPr>
      <w:r w:rsidRPr="0074109B">
        <w:rPr>
          <w:rFonts w:ascii="標楷體" w:eastAsia="標楷體" w:hAnsi="標楷體" w:hint="eastAsia"/>
          <w:sz w:val="28"/>
          <w:szCs w:val="28"/>
        </w:rPr>
        <w:lastRenderedPageBreak/>
        <w:t>其他經專案輔導小組決議之方式。</w:t>
      </w:r>
    </w:p>
    <w:p w:rsidR="006B3709" w:rsidRPr="0074109B" w:rsidRDefault="006B3709" w:rsidP="006B3709">
      <w:pPr>
        <w:pStyle w:val="a3"/>
        <w:numPr>
          <w:ilvl w:val="0"/>
          <w:numId w:val="2"/>
        </w:numPr>
        <w:spacing w:line="480" w:lineRule="exact"/>
        <w:ind w:leftChars="0"/>
        <w:rPr>
          <w:rFonts w:ascii="標楷體" w:eastAsia="標楷體" w:hAnsi="標楷體"/>
          <w:sz w:val="28"/>
          <w:szCs w:val="28"/>
        </w:rPr>
      </w:pPr>
      <w:r w:rsidRPr="0074109B">
        <w:rPr>
          <w:rFonts w:ascii="標楷體" w:eastAsia="標楷體" w:hAnsi="標楷體" w:hint="eastAsia"/>
          <w:sz w:val="28"/>
          <w:szCs w:val="28"/>
        </w:rPr>
        <w:t>經命限期改善之學校，應於三個月內提出經學校法人董事會通過之改善計畫。但其情節重大致影響校務正常運作者，應於一個月內提出。</w:t>
      </w:r>
    </w:p>
    <w:p w:rsidR="005C20A5" w:rsidRPr="0074109B" w:rsidRDefault="006B3709" w:rsidP="006B3709">
      <w:pPr>
        <w:pStyle w:val="a3"/>
        <w:spacing w:line="480" w:lineRule="exact"/>
        <w:ind w:leftChars="0" w:left="720" w:firstLineChars="200" w:firstLine="560"/>
        <w:rPr>
          <w:rFonts w:ascii="標楷體" w:eastAsia="標楷體" w:hAnsi="標楷體"/>
          <w:sz w:val="28"/>
          <w:szCs w:val="28"/>
        </w:rPr>
      </w:pPr>
      <w:r w:rsidRPr="0074109B">
        <w:rPr>
          <w:rFonts w:ascii="標楷體" w:eastAsia="標楷體" w:hAnsi="標楷體" w:hint="eastAsia"/>
          <w:sz w:val="28"/>
          <w:szCs w:val="28"/>
        </w:rPr>
        <w:t>屆前項規定期限未提出改善計畫者，依本法第五十五條規定經徵詢私立學校諮詢會意見後，停止部分班級招生及部分獎勵、補助，並得連續處罰至提出改善計畫為止。</w:t>
      </w:r>
    </w:p>
    <w:p w:rsidR="005C20A5" w:rsidRPr="0074109B" w:rsidRDefault="005C20A5" w:rsidP="002701EA">
      <w:pPr>
        <w:pStyle w:val="a3"/>
        <w:numPr>
          <w:ilvl w:val="0"/>
          <w:numId w:val="2"/>
        </w:numPr>
        <w:spacing w:line="480" w:lineRule="exact"/>
        <w:ind w:leftChars="0"/>
        <w:rPr>
          <w:rFonts w:ascii="標楷體" w:eastAsia="標楷體" w:hAnsi="標楷體"/>
          <w:sz w:val="28"/>
          <w:szCs w:val="28"/>
        </w:rPr>
      </w:pPr>
      <w:r w:rsidRPr="0074109B">
        <w:rPr>
          <w:rFonts w:ascii="標楷體" w:eastAsia="標楷體" w:hAnsi="標楷體" w:hint="eastAsia"/>
          <w:sz w:val="28"/>
          <w:szCs w:val="28"/>
        </w:rPr>
        <w:t>學校所提改善計畫，應經本部專案輔導小組審核通過，專案輔導小組並應督導及協助學校執行改善計畫。</w:t>
      </w:r>
    </w:p>
    <w:p w:rsidR="005C20A5" w:rsidRPr="0074109B" w:rsidRDefault="005C20A5" w:rsidP="002701EA">
      <w:pPr>
        <w:pStyle w:val="a3"/>
        <w:numPr>
          <w:ilvl w:val="0"/>
          <w:numId w:val="2"/>
        </w:numPr>
        <w:spacing w:line="480" w:lineRule="exact"/>
        <w:ind w:leftChars="0"/>
        <w:rPr>
          <w:rFonts w:ascii="標楷體" w:eastAsia="標楷體" w:hAnsi="標楷體"/>
          <w:sz w:val="28"/>
          <w:szCs w:val="28"/>
        </w:rPr>
      </w:pPr>
      <w:r w:rsidRPr="0074109B">
        <w:rPr>
          <w:rFonts w:ascii="標楷體" w:eastAsia="標楷體" w:hAnsi="標楷體" w:hint="eastAsia"/>
          <w:sz w:val="28"/>
          <w:szCs w:val="28"/>
        </w:rPr>
        <w:t>經命限期改善，屆期仍未改善之學校，本部得依本法第五十五條規定經徵詢私立學校諮詢會意見後，視情節輕重停止部分或全部班級之招生，及部分或全部獎勵、補助，並持續追蹤輔導；經追蹤輔導無具體成效者，並得依本法第七十條第二項規定命其停辦。</w:t>
      </w:r>
    </w:p>
    <w:p w:rsidR="009A1D0E" w:rsidRPr="0074109B" w:rsidRDefault="009A1D0E" w:rsidP="009A1D0E">
      <w:pPr>
        <w:pStyle w:val="a3"/>
        <w:numPr>
          <w:ilvl w:val="0"/>
          <w:numId w:val="2"/>
        </w:numPr>
        <w:spacing w:line="480" w:lineRule="exact"/>
        <w:ind w:leftChars="0"/>
        <w:rPr>
          <w:rFonts w:ascii="標楷體" w:eastAsia="標楷體" w:hAnsi="標楷體"/>
          <w:sz w:val="28"/>
          <w:szCs w:val="28"/>
        </w:rPr>
      </w:pPr>
      <w:r w:rsidRPr="0074109B">
        <w:rPr>
          <w:rFonts w:ascii="標楷體" w:eastAsia="標楷體" w:hAnsi="標楷體" w:hint="eastAsia"/>
          <w:sz w:val="28"/>
          <w:szCs w:val="28"/>
        </w:rPr>
        <w:t>經本部停止部分或全部班級招生之私立大專校院，學校仍應持續開班授課、保障現有學生受教品質及權益。</w:t>
      </w:r>
    </w:p>
    <w:p w:rsidR="009A1D0E" w:rsidRPr="0074109B" w:rsidRDefault="009A1D0E" w:rsidP="006B3709">
      <w:pPr>
        <w:pStyle w:val="a3"/>
        <w:spacing w:line="480" w:lineRule="exact"/>
        <w:ind w:leftChars="0" w:left="720" w:firstLineChars="200" w:firstLine="560"/>
        <w:rPr>
          <w:rFonts w:ascii="標楷體" w:eastAsia="標楷體" w:hAnsi="標楷體"/>
          <w:sz w:val="28"/>
          <w:szCs w:val="28"/>
        </w:rPr>
      </w:pPr>
      <w:r w:rsidRPr="0074109B">
        <w:rPr>
          <w:rFonts w:ascii="標楷體" w:eastAsia="標楷體" w:hAnsi="標楷體" w:hint="eastAsia"/>
          <w:sz w:val="28"/>
          <w:szCs w:val="28"/>
        </w:rPr>
        <w:t>學生無轉學意願者，學校不得強迫轉學，應依課程規劃提供課程至學生修畢應修學分為止。</w:t>
      </w:r>
    </w:p>
    <w:p w:rsidR="005C20A5" w:rsidRPr="0074109B" w:rsidRDefault="009A1D0E" w:rsidP="006B3709">
      <w:pPr>
        <w:pStyle w:val="a3"/>
        <w:spacing w:line="480" w:lineRule="exact"/>
        <w:ind w:leftChars="0" w:left="720" w:firstLineChars="200" w:firstLine="560"/>
        <w:rPr>
          <w:rFonts w:ascii="標楷體" w:eastAsia="標楷體" w:hAnsi="標楷體"/>
          <w:sz w:val="28"/>
          <w:szCs w:val="28"/>
        </w:rPr>
      </w:pPr>
      <w:r w:rsidRPr="0074109B">
        <w:rPr>
          <w:rFonts w:ascii="標楷體" w:eastAsia="標楷體" w:hAnsi="標楷體" w:hint="eastAsia"/>
          <w:sz w:val="28"/>
          <w:szCs w:val="28"/>
        </w:rPr>
        <w:t xml:space="preserve">學生有轉學意願者，學校應發給轉學證明協助學生轉學，並得協同鄰近大專校院在招生總量名額內，專案輔導學生轉學事宜。 </w:t>
      </w:r>
    </w:p>
    <w:p w:rsidR="005C20A5" w:rsidRPr="0074109B" w:rsidRDefault="005C20A5" w:rsidP="002701EA">
      <w:pPr>
        <w:pStyle w:val="a3"/>
        <w:numPr>
          <w:ilvl w:val="0"/>
          <w:numId w:val="2"/>
        </w:numPr>
        <w:spacing w:line="480" w:lineRule="exact"/>
        <w:ind w:leftChars="0"/>
        <w:rPr>
          <w:rFonts w:ascii="標楷體" w:eastAsia="標楷體" w:hAnsi="標楷體"/>
          <w:sz w:val="28"/>
          <w:szCs w:val="28"/>
        </w:rPr>
      </w:pPr>
      <w:r w:rsidRPr="0074109B">
        <w:rPr>
          <w:rFonts w:ascii="標楷體" w:eastAsia="標楷體" w:hAnsi="標楷體" w:hint="eastAsia"/>
          <w:sz w:val="28"/>
          <w:szCs w:val="28"/>
        </w:rPr>
        <w:t>經命限期改善而學校自我評估已無法改善者，學校法人應依本法第七十條第一項規定，向本部申請停辦；該學校因停辦所需作業之經費，學校法人得向本部申請由私立學校獎補助經費中核支。</w:t>
      </w:r>
    </w:p>
    <w:p w:rsidR="005C20A5" w:rsidRPr="0074109B" w:rsidRDefault="005C20A5" w:rsidP="006B3709">
      <w:pPr>
        <w:spacing w:line="480" w:lineRule="exact"/>
        <w:ind w:leftChars="295" w:left="708" w:firstLineChars="200" w:firstLine="560"/>
        <w:rPr>
          <w:rFonts w:ascii="標楷體" w:eastAsia="標楷體" w:hAnsi="標楷體"/>
          <w:sz w:val="28"/>
          <w:szCs w:val="28"/>
        </w:rPr>
      </w:pPr>
      <w:r w:rsidRPr="0074109B">
        <w:rPr>
          <w:rFonts w:ascii="標楷體" w:eastAsia="標楷體" w:hAnsi="標楷體" w:hint="eastAsia"/>
          <w:sz w:val="28"/>
          <w:szCs w:val="28"/>
        </w:rPr>
        <w:t>學校法人認所屬學校辦學目的有窒礙難行，或遭遇重大困難不能繼續辦理者，依前項規定辦理。</w:t>
      </w:r>
    </w:p>
    <w:p w:rsidR="005C20A5" w:rsidRPr="0074109B" w:rsidRDefault="009A1D0E" w:rsidP="006B3709">
      <w:pPr>
        <w:spacing w:line="480" w:lineRule="exact"/>
        <w:ind w:leftChars="295" w:left="708" w:firstLineChars="200" w:firstLine="560"/>
        <w:rPr>
          <w:rFonts w:ascii="標楷體" w:eastAsia="標楷體" w:hAnsi="標楷體"/>
          <w:sz w:val="28"/>
          <w:szCs w:val="28"/>
        </w:rPr>
      </w:pPr>
      <w:r w:rsidRPr="0074109B">
        <w:rPr>
          <w:rFonts w:ascii="標楷體" w:eastAsia="標楷體" w:hAnsi="標楷體" w:hint="eastAsia"/>
          <w:sz w:val="28"/>
          <w:szCs w:val="28"/>
        </w:rPr>
        <w:t>學校法人未依第十一點及本點規定而擅自停辦所設私立學校或停止招生者，本部依本法第七十二條第二項第二款規定經徵詢私立學校諮詢會意見後得命其解散。</w:t>
      </w:r>
    </w:p>
    <w:p w:rsidR="005C20A5" w:rsidRPr="0074109B" w:rsidRDefault="005C20A5" w:rsidP="00B4234C">
      <w:pPr>
        <w:pStyle w:val="a3"/>
        <w:numPr>
          <w:ilvl w:val="0"/>
          <w:numId w:val="2"/>
        </w:numPr>
        <w:spacing w:line="480" w:lineRule="exact"/>
        <w:ind w:leftChars="0"/>
        <w:rPr>
          <w:rFonts w:ascii="標楷體" w:eastAsia="標楷體" w:hAnsi="標楷體"/>
          <w:sz w:val="28"/>
          <w:szCs w:val="28"/>
        </w:rPr>
      </w:pPr>
      <w:r w:rsidRPr="0074109B">
        <w:rPr>
          <w:rFonts w:ascii="標楷體" w:eastAsia="標楷體" w:hAnsi="標楷體" w:hint="eastAsia"/>
          <w:sz w:val="28"/>
          <w:szCs w:val="28"/>
        </w:rPr>
        <w:t>學校法人申請所屬學校停辦，</w:t>
      </w:r>
      <w:r w:rsidR="00B4234C" w:rsidRPr="0074109B">
        <w:rPr>
          <w:rFonts w:ascii="標楷體" w:eastAsia="標楷體" w:hAnsi="標楷體" w:hint="eastAsia"/>
          <w:sz w:val="28"/>
          <w:szCs w:val="28"/>
        </w:rPr>
        <w:t>應以逐年停招為原則，</w:t>
      </w:r>
      <w:r w:rsidRPr="0074109B">
        <w:rPr>
          <w:rFonts w:ascii="標楷體" w:eastAsia="標楷體" w:hAnsi="標楷體" w:hint="eastAsia"/>
          <w:sz w:val="28"/>
          <w:szCs w:val="28"/>
        </w:rPr>
        <w:t>擬</w:t>
      </w:r>
      <w:r w:rsidR="009A1D0E" w:rsidRPr="0074109B">
        <w:rPr>
          <w:rFonts w:ascii="標楷體" w:eastAsia="標楷體" w:hAnsi="標楷體" w:hint="eastAsia"/>
          <w:sz w:val="28"/>
          <w:szCs w:val="28"/>
        </w:rPr>
        <w:t>具停辦計畫，經學校校務會議</w:t>
      </w:r>
      <w:r w:rsidR="007B5A69" w:rsidRPr="0074109B">
        <w:rPr>
          <w:rFonts w:ascii="標楷體" w:eastAsia="標楷體" w:hAnsi="標楷體" w:hint="eastAsia"/>
          <w:sz w:val="28"/>
          <w:szCs w:val="28"/>
        </w:rPr>
        <w:t>討論，並經</w:t>
      </w:r>
      <w:r w:rsidR="009A1D0E" w:rsidRPr="0074109B">
        <w:rPr>
          <w:rFonts w:ascii="標楷體" w:eastAsia="標楷體" w:hAnsi="標楷體" w:hint="eastAsia"/>
          <w:sz w:val="28"/>
          <w:szCs w:val="28"/>
        </w:rPr>
        <w:t>學校法人董事會議通過後，報本部核定；</w:t>
      </w:r>
      <w:r w:rsidRPr="0074109B">
        <w:rPr>
          <w:rFonts w:ascii="標楷體" w:eastAsia="標楷體" w:hAnsi="標楷體" w:hint="eastAsia"/>
          <w:sz w:val="28"/>
          <w:szCs w:val="28"/>
        </w:rPr>
        <w:t>其內容如下：</w:t>
      </w:r>
    </w:p>
    <w:p w:rsidR="005C20A5" w:rsidRPr="0074109B" w:rsidRDefault="005C20A5" w:rsidP="002701EA">
      <w:pPr>
        <w:pStyle w:val="a3"/>
        <w:numPr>
          <w:ilvl w:val="0"/>
          <w:numId w:val="8"/>
        </w:numPr>
        <w:spacing w:line="480" w:lineRule="exact"/>
        <w:ind w:leftChars="0" w:left="1276" w:hanging="567"/>
        <w:rPr>
          <w:rFonts w:ascii="標楷體" w:eastAsia="標楷體" w:hAnsi="標楷體"/>
          <w:sz w:val="28"/>
          <w:szCs w:val="28"/>
        </w:rPr>
      </w:pPr>
      <w:r w:rsidRPr="0074109B">
        <w:rPr>
          <w:rFonts w:ascii="標楷體" w:eastAsia="標楷體" w:hAnsi="標楷體" w:hint="eastAsia"/>
          <w:sz w:val="28"/>
          <w:szCs w:val="28"/>
        </w:rPr>
        <w:lastRenderedPageBreak/>
        <w:t>停辦之原因。</w:t>
      </w:r>
    </w:p>
    <w:p w:rsidR="005C20A5" w:rsidRPr="0074109B" w:rsidRDefault="005C20A5" w:rsidP="002701EA">
      <w:pPr>
        <w:pStyle w:val="a3"/>
        <w:numPr>
          <w:ilvl w:val="0"/>
          <w:numId w:val="8"/>
        </w:numPr>
        <w:spacing w:line="480" w:lineRule="exact"/>
        <w:ind w:leftChars="0" w:left="1276" w:hanging="567"/>
        <w:rPr>
          <w:rFonts w:ascii="標楷體" w:eastAsia="標楷體" w:hAnsi="標楷體"/>
          <w:sz w:val="28"/>
          <w:szCs w:val="28"/>
        </w:rPr>
      </w:pPr>
      <w:r w:rsidRPr="0074109B">
        <w:rPr>
          <w:rFonts w:ascii="標楷體" w:eastAsia="標楷體" w:hAnsi="標楷體" w:hint="eastAsia"/>
          <w:sz w:val="28"/>
          <w:szCs w:val="28"/>
        </w:rPr>
        <w:t>學校設施設備、檔案資料及校產之處理規劃。</w:t>
      </w:r>
    </w:p>
    <w:p w:rsidR="005C20A5" w:rsidRPr="0074109B" w:rsidRDefault="00BD16D9" w:rsidP="002701EA">
      <w:pPr>
        <w:pStyle w:val="a3"/>
        <w:numPr>
          <w:ilvl w:val="0"/>
          <w:numId w:val="8"/>
        </w:numPr>
        <w:spacing w:line="480" w:lineRule="exact"/>
        <w:ind w:leftChars="0" w:left="1276" w:hanging="567"/>
        <w:rPr>
          <w:rFonts w:ascii="標楷體" w:eastAsia="標楷體" w:hAnsi="標楷體"/>
          <w:sz w:val="28"/>
          <w:szCs w:val="28"/>
        </w:rPr>
      </w:pPr>
      <w:r w:rsidRPr="0074109B">
        <w:rPr>
          <w:rFonts w:ascii="標楷體" w:eastAsia="標楷體" w:hAnsi="標楷體" w:hint="eastAsia"/>
          <w:sz w:val="28"/>
          <w:szCs w:val="28"/>
        </w:rPr>
        <w:t>學校</w:t>
      </w:r>
      <w:r w:rsidRPr="0074109B">
        <w:rPr>
          <w:rFonts w:ascii="標楷體" w:eastAsia="標楷體" w:hAnsi="標楷體"/>
          <w:sz w:val="28"/>
          <w:szCs w:val="28"/>
        </w:rPr>
        <w:t>停招至</w:t>
      </w:r>
      <w:r w:rsidR="005C20A5" w:rsidRPr="0074109B">
        <w:rPr>
          <w:rFonts w:ascii="標楷體" w:eastAsia="標楷體" w:hAnsi="標楷體" w:hint="eastAsia"/>
          <w:sz w:val="28"/>
          <w:szCs w:val="28"/>
        </w:rPr>
        <w:t>停辦前學生授課規劃及轉學安置之處理。</w:t>
      </w:r>
    </w:p>
    <w:p w:rsidR="005C20A5" w:rsidRDefault="005C20A5" w:rsidP="002701EA">
      <w:pPr>
        <w:pStyle w:val="a3"/>
        <w:numPr>
          <w:ilvl w:val="0"/>
          <w:numId w:val="8"/>
        </w:numPr>
        <w:spacing w:line="480" w:lineRule="exact"/>
        <w:ind w:leftChars="0" w:left="1276" w:hanging="567"/>
        <w:rPr>
          <w:rFonts w:ascii="標楷體" w:eastAsia="標楷體" w:hAnsi="標楷體"/>
          <w:sz w:val="28"/>
          <w:szCs w:val="28"/>
        </w:rPr>
      </w:pPr>
      <w:r w:rsidRPr="0074109B">
        <w:rPr>
          <w:rFonts w:ascii="標楷體" w:eastAsia="標楷體" w:hAnsi="標楷體" w:hint="eastAsia"/>
          <w:sz w:val="28"/>
          <w:szCs w:val="28"/>
        </w:rPr>
        <w:t>現有教職員工之</w:t>
      </w:r>
      <w:r w:rsidRPr="002701EA">
        <w:rPr>
          <w:rFonts w:ascii="標楷體" w:eastAsia="標楷體" w:hAnsi="標楷體" w:hint="eastAsia"/>
          <w:sz w:val="28"/>
          <w:szCs w:val="28"/>
        </w:rPr>
        <w:t>離職退休處理措施(</w:t>
      </w:r>
      <w:r w:rsidR="009A1D0E">
        <w:rPr>
          <w:rFonts w:ascii="標楷體" w:eastAsia="標楷體" w:hAnsi="標楷體" w:hint="eastAsia"/>
          <w:sz w:val="28"/>
          <w:szCs w:val="28"/>
        </w:rPr>
        <w:t>包括</w:t>
      </w:r>
      <w:r w:rsidRPr="002701EA">
        <w:rPr>
          <w:rFonts w:ascii="標楷體" w:eastAsia="標楷體" w:hAnsi="標楷體" w:hint="eastAsia"/>
          <w:sz w:val="28"/>
          <w:szCs w:val="28"/>
        </w:rPr>
        <w:t>資遣)</w:t>
      </w:r>
      <w:r w:rsidR="009A1D0E">
        <w:rPr>
          <w:rFonts w:ascii="標楷體" w:eastAsia="標楷體" w:hAnsi="標楷體" w:hint="eastAsia"/>
          <w:sz w:val="28"/>
          <w:szCs w:val="28"/>
        </w:rPr>
        <w:t>；具</w:t>
      </w:r>
      <w:r w:rsidRPr="002701EA">
        <w:rPr>
          <w:rFonts w:ascii="標楷體" w:eastAsia="標楷體" w:hAnsi="標楷體" w:hint="eastAsia"/>
          <w:sz w:val="28"/>
          <w:szCs w:val="28"/>
        </w:rPr>
        <w:t>教師身分</w:t>
      </w:r>
      <w:r w:rsidR="009A1D0E">
        <w:rPr>
          <w:rFonts w:ascii="標楷體" w:eastAsia="標楷體" w:hAnsi="標楷體" w:hint="eastAsia"/>
          <w:sz w:val="28"/>
          <w:szCs w:val="28"/>
        </w:rPr>
        <w:t>者，應依教師法規定，經學校教師評審委員會審議並報</w:t>
      </w:r>
      <w:r w:rsidRPr="002701EA">
        <w:rPr>
          <w:rFonts w:ascii="標楷體" w:eastAsia="標楷體" w:hAnsi="標楷體" w:hint="eastAsia"/>
          <w:sz w:val="28"/>
          <w:szCs w:val="28"/>
        </w:rPr>
        <w:t>本部核准後，予以資遣。</w:t>
      </w:r>
    </w:p>
    <w:p w:rsidR="005C20A5" w:rsidRDefault="005C20A5" w:rsidP="002701EA">
      <w:pPr>
        <w:pStyle w:val="a3"/>
        <w:numPr>
          <w:ilvl w:val="0"/>
          <w:numId w:val="8"/>
        </w:numPr>
        <w:spacing w:line="480" w:lineRule="exact"/>
        <w:ind w:leftChars="0" w:left="1276" w:hanging="567"/>
        <w:rPr>
          <w:rFonts w:ascii="標楷體" w:eastAsia="標楷體" w:hAnsi="標楷體"/>
          <w:sz w:val="28"/>
          <w:szCs w:val="28"/>
        </w:rPr>
      </w:pPr>
      <w:r w:rsidRPr="002701EA">
        <w:rPr>
          <w:rFonts w:ascii="標楷體" w:eastAsia="標楷體" w:hAnsi="標楷體" w:hint="eastAsia"/>
          <w:sz w:val="28"/>
          <w:szCs w:val="28"/>
        </w:rPr>
        <w:t>學校債務清償情形或政府獎補助及委辦經費處理。</w:t>
      </w:r>
    </w:p>
    <w:p w:rsidR="005C20A5" w:rsidRDefault="009A1D0E" w:rsidP="002701EA">
      <w:pPr>
        <w:pStyle w:val="a3"/>
        <w:numPr>
          <w:ilvl w:val="0"/>
          <w:numId w:val="8"/>
        </w:numPr>
        <w:spacing w:line="480" w:lineRule="exact"/>
        <w:ind w:leftChars="0" w:left="1276" w:hanging="567"/>
        <w:rPr>
          <w:rFonts w:ascii="標楷體" w:eastAsia="標楷體" w:hAnsi="標楷體"/>
          <w:sz w:val="28"/>
          <w:szCs w:val="28"/>
        </w:rPr>
      </w:pPr>
      <w:r>
        <w:rPr>
          <w:rFonts w:ascii="標楷體" w:eastAsia="標楷體" w:hAnsi="標楷體" w:hint="eastAsia"/>
          <w:sz w:val="28"/>
          <w:szCs w:val="28"/>
        </w:rPr>
        <w:t>學校規劃恢復辦理者，其改善配套措施；</w:t>
      </w:r>
      <w:r w:rsidR="005C20A5" w:rsidRPr="002701EA">
        <w:rPr>
          <w:rFonts w:ascii="標楷體" w:eastAsia="標楷體" w:hAnsi="標楷體" w:hint="eastAsia"/>
          <w:sz w:val="28"/>
          <w:szCs w:val="28"/>
        </w:rPr>
        <w:t>學校不再恢復辦理者，學校法人後續處理之規劃。</w:t>
      </w:r>
    </w:p>
    <w:p w:rsidR="005C20A5" w:rsidRPr="002701EA" w:rsidRDefault="005C20A5" w:rsidP="002701EA">
      <w:pPr>
        <w:pStyle w:val="a3"/>
        <w:numPr>
          <w:ilvl w:val="0"/>
          <w:numId w:val="8"/>
        </w:numPr>
        <w:spacing w:line="480" w:lineRule="exact"/>
        <w:ind w:leftChars="0" w:left="1276" w:hanging="567"/>
        <w:rPr>
          <w:rFonts w:ascii="標楷體" w:eastAsia="標楷體" w:hAnsi="標楷體"/>
          <w:sz w:val="28"/>
          <w:szCs w:val="28"/>
        </w:rPr>
      </w:pPr>
      <w:r w:rsidRPr="002701EA">
        <w:rPr>
          <w:rFonts w:ascii="標楷體" w:eastAsia="標楷體" w:hAnsi="標楷體" w:hint="eastAsia"/>
          <w:sz w:val="28"/>
          <w:szCs w:val="28"/>
        </w:rPr>
        <w:t>其他有關停辦事務之規劃。</w:t>
      </w:r>
    </w:p>
    <w:p w:rsidR="005C20A5" w:rsidRPr="002701EA" w:rsidRDefault="009A1D0E" w:rsidP="006B3709">
      <w:pPr>
        <w:spacing w:line="480" w:lineRule="exact"/>
        <w:ind w:leftChars="295" w:left="708" w:firstLineChars="200" w:firstLine="560"/>
        <w:rPr>
          <w:rFonts w:ascii="標楷體" w:eastAsia="標楷體" w:hAnsi="標楷體"/>
          <w:sz w:val="28"/>
          <w:szCs w:val="28"/>
        </w:rPr>
      </w:pPr>
      <w:r>
        <w:rPr>
          <w:rFonts w:ascii="標楷體" w:eastAsia="標楷體" w:hAnsi="標楷體" w:hint="eastAsia"/>
          <w:sz w:val="28"/>
          <w:szCs w:val="28"/>
        </w:rPr>
        <w:t>依第八</w:t>
      </w:r>
      <w:r w:rsidR="005C20A5" w:rsidRPr="002701EA">
        <w:rPr>
          <w:rFonts w:ascii="標楷體" w:eastAsia="標楷體" w:hAnsi="標楷體" w:hint="eastAsia"/>
          <w:sz w:val="28"/>
          <w:szCs w:val="28"/>
        </w:rPr>
        <w:t>點規定命停辦之學校，應由學校法人董事會提出停辦計畫。</w:t>
      </w:r>
    </w:p>
    <w:p w:rsidR="005C20A5" w:rsidRPr="002701EA" w:rsidRDefault="005C20A5" w:rsidP="00BD16D9">
      <w:pPr>
        <w:spacing w:line="480" w:lineRule="exact"/>
        <w:ind w:leftChars="295" w:left="708" w:firstLineChars="200" w:firstLine="560"/>
        <w:rPr>
          <w:rFonts w:ascii="標楷體" w:eastAsia="標楷體" w:hAnsi="標楷體"/>
          <w:sz w:val="28"/>
          <w:szCs w:val="28"/>
        </w:rPr>
      </w:pPr>
      <w:r w:rsidRPr="002701EA">
        <w:rPr>
          <w:rFonts w:ascii="標楷體" w:eastAsia="標楷體" w:hAnsi="標楷體" w:hint="eastAsia"/>
          <w:sz w:val="28"/>
          <w:szCs w:val="28"/>
        </w:rPr>
        <w:t>前二項停辦計畫，應經本部專案輔導小組審核通過，專案輔導小組並應督導及協助學校執行停辦計畫。</w:t>
      </w:r>
    </w:p>
    <w:p w:rsidR="005C20A5" w:rsidRPr="002701EA" w:rsidRDefault="009A1D0E" w:rsidP="002701EA">
      <w:pPr>
        <w:pStyle w:val="a3"/>
        <w:numPr>
          <w:ilvl w:val="0"/>
          <w:numId w:val="2"/>
        </w:numPr>
        <w:spacing w:line="480" w:lineRule="exact"/>
        <w:ind w:leftChars="0"/>
        <w:rPr>
          <w:rFonts w:ascii="標楷體" w:eastAsia="標楷體" w:hAnsi="標楷體"/>
          <w:sz w:val="28"/>
          <w:szCs w:val="28"/>
        </w:rPr>
      </w:pPr>
      <w:r>
        <w:rPr>
          <w:rFonts w:ascii="標楷體" w:eastAsia="標楷體" w:hAnsi="標楷體" w:hint="eastAsia"/>
          <w:sz w:val="28"/>
          <w:szCs w:val="28"/>
        </w:rPr>
        <w:t>學校法人依第十</w:t>
      </w:r>
      <w:r w:rsidR="005C20A5" w:rsidRPr="002701EA">
        <w:rPr>
          <w:rFonts w:ascii="標楷體" w:eastAsia="標楷體" w:hAnsi="標楷體" w:hint="eastAsia"/>
          <w:sz w:val="28"/>
          <w:szCs w:val="28"/>
        </w:rPr>
        <w:t>點規定申請停辦之學校，其在校學生除依本法第七十六條第一項規定處理外，在尊重學生意願之前提下，得輔導全校學生轉學至同一所私立學校。</w:t>
      </w:r>
    </w:p>
    <w:p w:rsidR="005C20A5" w:rsidRPr="002701EA" w:rsidRDefault="005C20A5" w:rsidP="00AE2942">
      <w:pPr>
        <w:spacing w:line="480" w:lineRule="exact"/>
        <w:ind w:leftChars="295" w:left="708" w:firstLineChars="200" w:firstLine="560"/>
        <w:rPr>
          <w:rFonts w:ascii="標楷體" w:eastAsia="標楷體" w:hAnsi="標楷體"/>
          <w:sz w:val="28"/>
          <w:szCs w:val="28"/>
        </w:rPr>
      </w:pPr>
      <w:r w:rsidRPr="002701EA">
        <w:rPr>
          <w:rFonts w:ascii="標楷體" w:eastAsia="標楷體" w:hAnsi="標楷體" w:hint="eastAsia"/>
          <w:sz w:val="28"/>
          <w:szCs w:val="28"/>
        </w:rPr>
        <w:t>學校停辦後不再恢復辦理者，學校歷年學生學籍資料，應由停辦學校協調承接相關學籍資料之學校，並以接受停辦學校轉學學生最多之學校承接為原則。</w:t>
      </w:r>
    </w:p>
    <w:p w:rsidR="005C20A5" w:rsidRPr="002701EA" w:rsidRDefault="009A1D0E" w:rsidP="00AE2942">
      <w:pPr>
        <w:spacing w:line="480" w:lineRule="exact"/>
        <w:ind w:leftChars="295" w:left="708" w:firstLineChars="200" w:firstLine="560"/>
        <w:rPr>
          <w:rFonts w:ascii="標楷體" w:eastAsia="標楷體" w:hAnsi="標楷體"/>
          <w:sz w:val="28"/>
          <w:szCs w:val="28"/>
        </w:rPr>
      </w:pPr>
      <w:r>
        <w:rPr>
          <w:rFonts w:ascii="標楷體" w:eastAsia="標楷體" w:hAnsi="標楷體" w:hint="eastAsia"/>
          <w:sz w:val="28"/>
          <w:szCs w:val="28"/>
        </w:rPr>
        <w:t>依第八</w:t>
      </w:r>
      <w:r w:rsidR="005C20A5" w:rsidRPr="002701EA">
        <w:rPr>
          <w:rFonts w:ascii="標楷體" w:eastAsia="標楷體" w:hAnsi="標楷體" w:hint="eastAsia"/>
          <w:sz w:val="28"/>
          <w:szCs w:val="28"/>
        </w:rPr>
        <w:t>點規定命停辦之學校，由停辦學校或本部協商承接歷年學生學籍資料之學校。</w:t>
      </w:r>
    </w:p>
    <w:p w:rsidR="005C20A5" w:rsidRPr="002701EA" w:rsidRDefault="005C20A5" w:rsidP="002701EA">
      <w:pPr>
        <w:pStyle w:val="a3"/>
        <w:numPr>
          <w:ilvl w:val="0"/>
          <w:numId w:val="2"/>
        </w:numPr>
        <w:spacing w:line="480" w:lineRule="exact"/>
        <w:ind w:leftChars="0"/>
        <w:rPr>
          <w:rFonts w:ascii="標楷體" w:eastAsia="標楷體" w:hAnsi="標楷體"/>
          <w:sz w:val="28"/>
          <w:szCs w:val="28"/>
        </w:rPr>
      </w:pPr>
      <w:r w:rsidRPr="002701EA">
        <w:rPr>
          <w:rFonts w:ascii="標楷體" w:eastAsia="標楷體" w:hAnsi="標楷體" w:hint="eastAsia"/>
          <w:sz w:val="28"/>
          <w:szCs w:val="28"/>
        </w:rPr>
        <w:t>停辦學校，教職員工之安置及離退處理原則如下：</w:t>
      </w:r>
    </w:p>
    <w:p w:rsidR="005C20A5" w:rsidRDefault="005C20A5" w:rsidP="002701EA">
      <w:pPr>
        <w:pStyle w:val="a3"/>
        <w:numPr>
          <w:ilvl w:val="0"/>
          <w:numId w:val="10"/>
        </w:numPr>
        <w:spacing w:line="480" w:lineRule="exact"/>
        <w:ind w:leftChars="0" w:left="1276" w:hanging="567"/>
        <w:rPr>
          <w:rFonts w:ascii="標楷體" w:eastAsia="標楷體" w:hAnsi="標楷體"/>
          <w:sz w:val="28"/>
          <w:szCs w:val="28"/>
        </w:rPr>
      </w:pPr>
      <w:r w:rsidRPr="002701EA">
        <w:rPr>
          <w:rFonts w:ascii="標楷體" w:eastAsia="標楷體" w:hAnsi="標楷體" w:hint="eastAsia"/>
          <w:sz w:val="28"/>
          <w:szCs w:val="28"/>
        </w:rPr>
        <w:t>對仍願繼續任教或任職者，應盤點其教學、研究專長或有關工作經驗，輔導安置至適當工作。</w:t>
      </w:r>
    </w:p>
    <w:p w:rsidR="005C20A5" w:rsidRDefault="002F3868" w:rsidP="002701EA">
      <w:pPr>
        <w:pStyle w:val="a3"/>
        <w:numPr>
          <w:ilvl w:val="0"/>
          <w:numId w:val="10"/>
        </w:numPr>
        <w:spacing w:line="480" w:lineRule="exact"/>
        <w:ind w:leftChars="0" w:left="1276" w:hanging="567"/>
        <w:rPr>
          <w:rFonts w:ascii="標楷體" w:eastAsia="標楷體" w:hAnsi="標楷體"/>
          <w:sz w:val="28"/>
          <w:szCs w:val="28"/>
        </w:rPr>
      </w:pPr>
      <w:r>
        <w:rPr>
          <w:rFonts w:ascii="標楷體" w:eastAsia="標楷體" w:hAnsi="標楷體" w:hint="eastAsia"/>
          <w:sz w:val="28"/>
          <w:szCs w:val="28"/>
        </w:rPr>
        <w:t>對有意投入</w:t>
      </w:r>
      <w:r w:rsidR="005C20A5" w:rsidRPr="002701EA">
        <w:rPr>
          <w:rFonts w:ascii="標楷體" w:eastAsia="標楷體" w:hAnsi="標楷體" w:hint="eastAsia"/>
          <w:sz w:val="28"/>
          <w:szCs w:val="28"/>
        </w:rPr>
        <w:t>研</w:t>
      </w:r>
      <w:r w:rsidR="009A1D0E">
        <w:rPr>
          <w:rFonts w:ascii="標楷體" w:eastAsia="標楷體" w:hAnsi="標楷體" w:hint="eastAsia"/>
          <w:sz w:val="28"/>
          <w:szCs w:val="28"/>
        </w:rPr>
        <w:t>究</w:t>
      </w:r>
      <w:r w:rsidR="00385323">
        <w:rPr>
          <w:rFonts w:ascii="標楷體" w:eastAsia="標楷體" w:hAnsi="標楷體" w:hint="eastAsia"/>
          <w:sz w:val="28"/>
          <w:szCs w:val="28"/>
        </w:rPr>
        <w:t>機構或產業服務者，應了解其培訓需求，協助其參與高階人才</w:t>
      </w:r>
      <w:r w:rsidR="00BF7A55">
        <w:rPr>
          <w:rFonts w:ascii="標楷體" w:eastAsia="標楷體" w:hAnsi="標楷體" w:hint="eastAsia"/>
          <w:sz w:val="28"/>
          <w:szCs w:val="28"/>
        </w:rPr>
        <w:t>躍升培訓及媒介</w:t>
      </w:r>
      <w:bookmarkStart w:id="0" w:name="_GoBack"/>
      <w:bookmarkEnd w:id="0"/>
      <w:r w:rsidR="005C20A5" w:rsidRPr="002701EA">
        <w:rPr>
          <w:rFonts w:ascii="標楷體" w:eastAsia="標楷體" w:hAnsi="標楷體" w:hint="eastAsia"/>
          <w:sz w:val="28"/>
          <w:szCs w:val="28"/>
        </w:rPr>
        <w:t>作業，並提供轉銜期間薪資補貼。</w:t>
      </w:r>
    </w:p>
    <w:p w:rsidR="005C20A5" w:rsidRPr="002701EA" w:rsidRDefault="009A1D0E" w:rsidP="002701EA">
      <w:pPr>
        <w:pStyle w:val="a3"/>
        <w:numPr>
          <w:ilvl w:val="0"/>
          <w:numId w:val="10"/>
        </w:numPr>
        <w:spacing w:line="480" w:lineRule="exact"/>
        <w:ind w:leftChars="0" w:left="1276" w:hanging="567"/>
        <w:rPr>
          <w:rFonts w:ascii="標楷體" w:eastAsia="標楷體" w:hAnsi="標楷體"/>
          <w:sz w:val="28"/>
          <w:szCs w:val="28"/>
        </w:rPr>
      </w:pPr>
      <w:r>
        <w:rPr>
          <w:rFonts w:ascii="標楷體" w:eastAsia="標楷體" w:hAnsi="標楷體" w:hint="eastAsia"/>
          <w:sz w:val="28"/>
          <w:szCs w:val="28"/>
        </w:rPr>
        <w:t>對無意願繼續任教或任職者，應提供優離優退方案並協助其申請辦理；</w:t>
      </w:r>
      <w:r w:rsidR="005C20A5" w:rsidRPr="002701EA">
        <w:rPr>
          <w:rFonts w:ascii="標楷體" w:eastAsia="標楷體" w:hAnsi="標楷體" w:hint="eastAsia"/>
          <w:sz w:val="28"/>
          <w:szCs w:val="28"/>
        </w:rPr>
        <w:t>涉及大量解僱作業</w:t>
      </w:r>
      <w:r>
        <w:rPr>
          <w:rFonts w:ascii="標楷體" w:eastAsia="標楷體" w:hAnsi="標楷體" w:hint="eastAsia"/>
          <w:sz w:val="28"/>
          <w:szCs w:val="28"/>
        </w:rPr>
        <w:t>者，應先完成勞動部等機關</w:t>
      </w:r>
      <w:r w:rsidR="005C20A5" w:rsidRPr="002701EA">
        <w:rPr>
          <w:rFonts w:ascii="標楷體" w:eastAsia="標楷體" w:hAnsi="標楷體" w:hint="eastAsia"/>
          <w:sz w:val="28"/>
          <w:szCs w:val="28"/>
        </w:rPr>
        <w:t>通報作業。</w:t>
      </w:r>
    </w:p>
    <w:p w:rsidR="005C20A5" w:rsidRPr="002701EA" w:rsidRDefault="005855F2" w:rsidP="00AE2942">
      <w:pPr>
        <w:spacing w:line="480" w:lineRule="exact"/>
        <w:ind w:leftChars="295" w:left="708" w:firstLineChars="200" w:firstLine="560"/>
        <w:rPr>
          <w:rFonts w:ascii="標楷體" w:eastAsia="標楷體" w:hAnsi="標楷體"/>
          <w:sz w:val="28"/>
          <w:szCs w:val="28"/>
        </w:rPr>
      </w:pPr>
      <w:r>
        <w:rPr>
          <w:rFonts w:ascii="標楷體" w:eastAsia="標楷體" w:hAnsi="標楷體" w:hint="eastAsia"/>
          <w:sz w:val="28"/>
          <w:szCs w:val="28"/>
        </w:rPr>
        <w:t>前項規定以外之事項</w:t>
      </w:r>
      <w:r w:rsidR="005C20A5" w:rsidRPr="002701EA">
        <w:rPr>
          <w:rFonts w:ascii="標楷體" w:eastAsia="標楷體" w:hAnsi="標楷體" w:hint="eastAsia"/>
          <w:sz w:val="28"/>
          <w:szCs w:val="28"/>
        </w:rPr>
        <w:t>，依教師法第十五條、學校法人及其所屬私立學</w:t>
      </w:r>
      <w:r w:rsidR="005C20A5" w:rsidRPr="002701EA">
        <w:rPr>
          <w:rFonts w:ascii="標楷體" w:eastAsia="標楷體" w:hAnsi="標楷體" w:hint="eastAsia"/>
          <w:sz w:val="28"/>
          <w:szCs w:val="28"/>
        </w:rPr>
        <w:lastRenderedPageBreak/>
        <w:t>校教職員退休撫卹離職資遣條例等相關法令及學校停辦計畫辦理。</w:t>
      </w:r>
    </w:p>
    <w:p w:rsidR="005C20A5" w:rsidRPr="002701EA" w:rsidRDefault="005855F2" w:rsidP="002701EA">
      <w:pPr>
        <w:pStyle w:val="a3"/>
        <w:numPr>
          <w:ilvl w:val="0"/>
          <w:numId w:val="2"/>
        </w:numPr>
        <w:spacing w:line="480" w:lineRule="exact"/>
        <w:ind w:leftChars="0" w:left="851" w:hanging="851"/>
        <w:rPr>
          <w:rFonts w:ascii="標楷體" w:eastAsia="標楷體" w:hAnsi="標楷體"/>
          <w:sz w:val="28"/>
          <w:szCs w:val="28"/>
        </w:rPr>
      </w:pPr>
      <w:r>
        <w:rPr>
          <w:rFonts w:ascii="標楷體" w:eastAsia="標楷體" w:hAnsi="標楷體" w:hint="eastAsia"/>
          <w:sz w:val="28"/>
          <w:szCs w:val="28"/>
        </w:rPr>
        <w:t>學校依第八點或第十</w:t>
      </w:r>
      <w:r w:rsidR="005C20A5" w:rsidRPr="002701EA">
        <w:rPr>
          <w:rFonts w:ascii="標楷體" w:eastAsia="標楷體" w:hAnsi="標楷體" w:hint="eastAsia"/>
          <w:sz w:val="28"/>
          <w:szCs w:val="28"/>
        </w:rPr>
        <w:t>點規定停辦後，學校法人後續處理之規劃</w:t>
      </w:r>
      <w:r>
        <w:rPr>
          <w:rFonts w:ascii="標楷體" w:eastAsia="標楷體" w:hAnsi="標楷體" w:hint="eastAsia"/>
          <w:sz w:val="28"/>
          <w:szCs w:val="28"/>
        </w:rPr>
        <w:t>，</w:t>
      </w:r>
      <w:r w:rsidR="005C20A5" w:rsidRPr="002701EA">
        <w:rPr>
          <w:rFonts w:ascii="標楷體" w:eastAsia="標楷體" w:hAnsi="標楷體" w:hint="eastAsia"/>
          <w:sz w:val="28"/>
          <w:szCs w:val="28"/>
        </w:rPr>
        <w:t>除得整頓改善後恢復辦理之情形外，應採下列方式</w:t>
      </w:r>
      <w:r>
        <w:rPr>
          <w:rFonts w:ascii="標楷體" w:eastAsia="標楷體" w:hAnsi="標楷體" w:hint="eastAsia"/>
          <w:sz w:val="28"/>
          <w:szCs w:val="28"/>
        </w:rPr>
        <w:t>為之</w:t>
      </w:r>
      <w:r w:rsidR="005C20A5" w:rsidRPr="002701EA">
        <w:rPr>
          <w:rFonts w:ascii="標楷體" w:eastAsia="標楷體" w:hAnsi="標楷體" w:hint="eastAsia"/>
          <w:sz w:val="28"/>
          <w:szCs w:val="28"/>
        </w:rPr>
        <w:t>：</w:t>
      </w:r>
    </w:p>
    <w:p w:rsidR="005C20A5" w:rsidRDefault="005C20A5" w:rsidP="002701EA">
      <w:pPr>
        <w:pStyle w:val="a3"/>
        <w:numPr>
          <w:ilvl w:val="0"/>
          <w:numId w:val="12"/>
        </w:numPr>
        <w:spacing w:line="480" w:lineRule="exact"/>
        <w:ind w:leftChars="0" w:left="1276" w:hanging="567"/>
        <w:rPr>
          <w:rFonts w:ascii="標楷體" w:eastAsia="標楷體" w:hAnsi="標楷體"/>
          <w:sz w:val="28"/>
          <w:szCs w:val="28"/>
        </w:rPr>
      </w:pPr>
      <w:r w:rsidRPr="002701EA">
        <w:rPr>
          <w:rFonts w:ascii="標楷體" w:eastAsia="標楷體" w:hAnsi="標楷體" w:hint="eastAsia"/>
          <w:sz w:val="28"/>
          <w:szCs w:val="28"/>
        </w:rPr>
        <w:t>與其他學校法人合併。</w:t>
      </w:r>
    </w:p>
    <w:p w:rsidR="005C20A5" w:rsidRDefault="005C20A5" w:rsidP="002701EA">
      <w:pPr>
        <w:pStyle w:val="a3"/>
        <w:numPr>
          <w:ilvl w:val="0"/>
          <w:numId w:val="12"/>
        </w:numPr>
        <w:spacing w:line="480" w:lineRule="exact"/>
        <w:ind w:leftChars="0" w:left="1276" w:hanging="567"/>
        <w:rPr>
          <w:rFonts w:ascii="標楷體" w:eastAsia="標楷體" w:hAnsi="標楷體"/>
          <w:sz w:val="28"/>
          <w:szCs w:val="28"/>
        </w:rPr>
      </w:pPr>
      <w:r w:rsidRPr="002701EA">
        <w:rPr>
          <w:rFonts w:ascii="標楷體" w:eastAsia="標楷體" w:hAnsi="標楷體" w:hint="eastAsia"/>
          <w:sz w:val="28"/>
          <w:szCs w:val="28"/>
        </w:rPr>
        <w:t>變更法人目的，改辦其他教育、文化與社會福利事業。</w:t>
      </w:r>
    </w:p>
    <w:p w:rsidR="005C20A5" w:rsidRPr="002701EA" w:rsidRDefault="005C20A5" w:rsidP="002701EA">
      <w:pPr>
        <w:pStyle w:val="a3"/>
        <w:numPr>
          <w:ilvl w:val="0"/>
          <w:numId w:val="12"/>
        </w:numPr>
        <w:spacing w:line="480" w:lineRule="exact"/>
        <w:ind w:leftChars="0" w:left="1276" w:hanging="567"/>
        <w:rPr>
          <w:rFonts w:ascii="標楷體" w:eastAsia="標楷體" w:hAnsi="標楷體"/>
          <w:sz w:val="28"/>
          <w:szCs w:val="28"/>
        </w:rPr>
      </w:pPr>
      <w:r w:rsidRPr="002701EA">
        <w:rPr>
          <w:rFonts w:ascii="標楷體" w:eastAsia="標楷體" w:hAnsi="標楷體" w:hint="eastAsia"/>
          <w:sz w:val="28"/>
          <w:szCs w:val="28"/>
        </w:rPr>
        <w:t>依本法第七十二條第二項規定報請解散。</w:t>
      </w:r>
    </w:p>
    <w:p w:rsidR="005C20A5" w:rsidRPr="002701EA" w:rsidRDefault="005C20A5" w:rsidP="002701EA">
      <w:pPr>
        <w:pStyle w:val="a3"/>
        <w:numPr>
          <w:ilvl w:val="0"/>
          <w:numId w:val="2"/>
        </w:numPr>
        <w:spacing w:line="480" w:lineRule="exact"/>
        <w:ind w:leftChars="0" w:left="851" w:hanging="851"/>
        <w:rPr>
          <w:rFonts w:ascii="標楷體" w:eastAsia="標楷體" w:hAnsi="標楷體"/>
          <w:sz w:val="28"/>
          <w:szCs w:val="28"/>
        </w:rPr>
      </w:pPr>
      <w:r w:rsidRPr="002701EA">
        <w:rPr>
          <w:rFonts w:ascii="標楷體" w:eastAsia="標楷體" w:hAnsi="標楷體" w:hint="eastAsia"/>
          <w:sz w:val="28"/>
          <w:szCs w:val="28"/>
        </w:rPr>
        <w:t>學校經停辦三年內仍未能恢復辦理，或未能整頓改善，</w:t>
      </w:r>
      <w:r w:rsidR="005855F2">
        <w:rPr>
          <w:rFonts w:ascii="標楷體" w:eastAsia="標楷體" w:hAnsi="標楷體" w:hint="eastAsia"/>
          <w:sz w:val="28"/>
          <w:szCs w:val="28"/>
        </w:rPr>
        <w:t>且學校法人</w:t>
      </w:r>
      <w:r w:rsidRPr="002701EA">
        <w:rPr>
          <w:rFonts w:ascii="標楷體" w:eastAsia="標楷體" w:hAnsi="標楷體" w:hint="eastAsia"/>
          <w:sz w:val="28"/>
          <w:szCs w:val="28"/>
        </w:rPr>
        <w:t>無其他學校續行經營者，得報本部核定解散。</w:t>
      </w:r>
    </w:p>
    <w:p w:rsidR="005C20A5" w:rsidRPr="002701EA" w:rsidRDefault="005855F2" w:rsidP="00AE2942">
      <w:pPr>
        <w:spacing w:line="480" w:lineRule="exact"/>
        <w:ind w:leftChars="353" w:left="847" w:firstLineChars="200" w:firstLine="560"/>
        <w:rPr>
          <w:rFonts w:ascii="標楷體" w:eastAsia="標楷體" w:hAnsi="標楷體"/>
          <w:sz w:val="28"/>
          <w:szCs w:val="28"/>
        </w:rPr>
      </w:pPr>
      <w:r>
        <w:rPr>
          <w:rFonts w:ascii="標楷體" w:eastAsia="標楷體" w:hAnsi="標楷體" w:hint="eastAsia"/>
          <w:sz w:val="28"/>
          <w:szCs w:val="28"/>
        </w:rPr>
        <w:t>學校未依前項規定報請解散，或未依第八</w:t>
      </w:r>
      <w:r w:rsidR="005C20A5" w:rsidRPr="002701EA">
        <w:rPr>
          <w:rFonts w:ascii="標楷體" w:eastAsia="標楷體" w:hAnsi="標楷體" w:hint="eastAsia"/>
          <w:sz w:val="28"/>
          <w:szCs w:val="28"/>
        </w:rPr>
        <w:t>點規定停辦並提出停辦計畫，本部依本法第七十二條第二項第一款或第三款規定經徵詢私立學校諮詢會意見後，得命其解散。</w:t>
      </w:r>
    </w:p>
    <w:p w:rsidR="005C20A5" w:rsidRPr="002701EA" w:rsidRDefault="005C20A5" w:rsidP="00AE2942">
      <w:pPr>
        <w:spacing w:line="480" w:lineRule="exact"/>
        <w:ind w:leftChars="353" w:left="847" w:firstLineChars="200" w:firstLine="560"/>
        <w:rPr>
          <w:rFonts w:ascii="標楷體" w:eastAsia="標楷體" w:hAnsi="標楷體"/>
          <w:sz w:val="28"/>
          <w:szCs w:val="28"/>
        </w:rPr>
      </w:pPr>
      <w:r w:rsidRPr="002701EA">
        <w:rPr>
          <w:rFonts w:ascii="標楷體" w:eastAsia="標楷體" w:hAnsi="標楷體" w:hint="eastAsia"/>
          <w:sz w:val="28"/>
          <w:szCs w:val="28"/>
        </w:rPr>
        <w:t>學校法人解散後，除合併情形外，其賸餘財產歸屬依本法第七十四條第一項各款順序辦理。</w:t>
      </w:r>
    </w:p>
    <w:p w:rsidR="005C20A5" w:rsidRDefault="005C20A5" w:rsidP="002701EA">
      <w:pPr>
        <w:pStyle w:val="a3"/>
        <w:numPr>
          <w:ilvl w:val="0"/>
          <w:numId w:val="2"/>
        </w:numPr>
        <w:spacing w:line="480" w:lineRule="exact"/>
        <w:ind w:leftChars="0" w:left="851" w:hanging="851"/>
        <w:rPr>
          <w:rFonts w:ascii="標楷體" w:eastAsia="標楷體" w:hAnsi="標楷體"/>
          <w:sz w:val="28"/>
          <w:szCs w:val="28"/>
        </w:rPr>
      </w:pPr>
      <w:r w:rsidRPr="002701EA">
        <w:rPr>
          <w:rFonts w:ascii="標楷體" w:eastAsia="標楷體" w:hAnsi="標楷體" w:hint="eastAsia"/>
          <w:sz w:val="28"/>
          <w:szCs w:val="28"/>
        </w:rPr>
        <w:t>本部核准學校法人合併或改辦，應參酌學校法人對於停辦學校教職員工離退處理情形成效。</w:t>
      </w:r>
    </w:p>
    <w:p w:rsidR="0024585C" w:rsidRPr="0024585C" w:rsidRDefault="0024585C" w:rsidP="0024585C">
      <w:pPr>
        <w:pStyle w:val="a3"/>
        <w:numPr>
          <w:ilvl w:val="0"/>
          <w:numId w:val="2"/>
        </w:numPr>
        <w:spacing w:line="480" w:lineRule="exact"/>
        <w:ind w:leftChars="0" w:left="851" w:hanging="851"/>
        <w:rPr>
          <w:rFonts w:ascii="標楷體" w:eastAsia="標楷體" w:hAnsi="標楷體" w:hint="eastAsia"/>
          <w:sz w:val="28"/>
          <w:szCs w:val="28"/>
        </w:rPr>
      </w:pPr>
      <w:r w:rsidRPr="0024585C">
        <w:rPr>
          <w:rFonts w:ascii="標楷體" w:eastAsia="標楷體" w:hAnsi="標楷體" w:hint="eastAsia"/>
          <w:sz w:val="28"/>
          <w:szCs w:val="28"/>
        </w:rPr>
        <w:t>學校法人於改辦前，或依規定進行合併而需解散，已無使用必要之土</w:t>
      </w:r>
    </w:p>
    <w:p w:rsidR="005C20A5" w:rsidRPr="0024585C" w:rsidRDefault="0024585C" w:rsidP="0024585C">
      <w:pPr>
        <w:pStyle w:val="a3"/>
        <w:spacing w:line="480" w:lineRule="exact"/>
        <w:ind w:leftChars="0" w:left="851"/>
        <w:rPr>
          <w:rFonts w:ascii="標楷體" w:eastAsia="標楷體" w:hAnsi="標楷體"/>
          <w:sz w:val="28"/>
          <w:szCs w:val="28"/>
        </w:rPr>
      </w:pPr>
      <w:r w:rsidRPr="0024585C">
        <w:rPr>
          <w:rFonts w:ascii="標楷體" w:eastAsia="標楷體" w:hAnsi="標楷體" w:hint="eastAsia"/>
          <w:sz w:val="28"/>
          <w:szCs w:val="28"/>
        </w:rPr>
        <w:t>地房舍及設備得予處分，本於教職員工聘僱契約所積欠應支付之薪資、資遣費，應最優先受清償。</w:t>
      </w:r>
    </w:p>
    <w:sectPr w:rsidR="005C20A5" w:rsidRPr="0024585C" w:rsidSect="002701E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292" w:rsidRDefault="00694292" w:rsidP="00694C99">
      <w:r>
        <w:separator/>
      </w:r>
    </w:p>
  </w:endnote>
  <w:endnote w:type="continuationSeparator" w:id="0">
    <w:p w:rsidR="00694292" w:rsidRDefault="00694292" w:rsidP="0069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292" w:rsidRDefault="00694292" w:rsidP="00694C99">
      <w:r>
        <w:separator/>
      </w:r>
    </w:p>
  </w:footnote>
  <w:footnote w:type="continuationSeparator" w:id="0">
    <w:p w:rsidR="00694292" w:rsidRDefault="00694292" w:rsidP="00694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176CF"/>
    <w:multiLevelType w:val="hybridMultilevel"/>
    <w:tmpl w:val="F99A3CB0"/>
    <w:lvl w:ilvl="0" w:tplc="AAC03424">
      <w:start w:val="1"/>
      <w:numFmt w:val="taiwaneseCountingThousand"/>
      <w:lvlText w:val="(%1)"/>
      <w:lvlJc w:val="left"/>
      <w:pPr>
        <w:ind w:left="4221" w:hanging="960"/>
      </w:pPr>
      <w:rPr>
        <w:rFonts w:hint="default"/>
      </w:rPr>
    </w:lvl>
    <w:lvl w:ilvl="1" w:tplc="04090019" w:tentative="1">
      <w:start w:val="1"/>
      <w:numFmt w:val="ideographTraditional"/>
      <w:lvlText w:val="%2、"/>
      <w:lvlJc w:val="left"/>
      <w:pPr>
        <w:ind w:left="4221" w:hanging="480"/>
      </w:pPr>
    </w:lvl>
    <w:lvl w:ilvl="2" w:tplc="0409001B" w:tentative="1">
      <w:start w:val="1"/>
      <w:numFmt w:val="lowerRoman"/>
      <w:lvlText w:val="%3."/>
      <w:lvlJc w:val="right"/>
      <w:pPr>
        <w:ind w:left="4701" w:hanging="480"/>
      </w:pPr>
    </w:lvl>
    <w:lvl w:ilvl="3" w:tplc="0409000F" w:tentative="1">
      <w:start w:val="1"/>
      <w:numFmt w:val="decimal"/>
      <w:lvlText w:val="%4."/>
      <w:lvlJc w:val="left"/>
      <w:pPr>
        <w:ind w:left="5181" w:hanging="480"/>
      </w:pPr>
    </w:lvl>
    <w:lvl w:ilvl="4" w:tplc="04090019" w:tentative="1">
      <w:start w:val="1"/>
      <w:numFmt w:val="ideographTraditional"/>
      <w:lvlText w:val="%5、"/>
      <w:lvlJc w:val="left"/>
      <w:pPr>
        <w:ind w:left="5661" w:hanging="480"/>
      </w:pPr>
    </w:lvl>
    <w:lvl w:ilvl="5" w:tplc="0409001B" w:tentative="1">
      <w:start w:val="1"/>
      <w:numFmt w:val="lowerRoman"/>
      <w:lvlText w:val="%6."/>
      <w:lvlJc w:val="right"/>
      <w:pPr>
        <w:ind w:left="6141" w:hanging="480"/>
      </w:pPr>
    </w:lvl>
    <w:lvl w:ilvl="6" w:tplc="0409000F" w:tentative="1">
      <w:start w:val="1"/>
      <w:numFmt w:val="decimal"/>
      <w:lvlText w:val="%7."/>
      <w:lvlJc w:val="left"/>
      <w:pPr>
        <w:ind w:left="6621" w:hanging="480"/>
      </w:pPr>
    </w:lvl>
    <w:lvl w:ilvl="7" w:tplc="04090019" w:tentative="1">
      <w:start w:val="1"/>
      <w:numFmt w:val="ideographTraditional"/>
      <w:lvlText w:val="%8、"/>
      <w:lvlJc w:val="left"/>
      <w:pPr>
        <w:ind w:left="7101" w:hanging="480"/>
      </w:pPr>
    </w:lvl>
    <w:lvl w:ilvl="8" w:tplc="0409001B" w:tentative="1">
      <w:start w:val="1"/>
      <w:numFmt w:val="lowerRoman"/>
      <w:lvlText w:val="%9."/>
      <w:lvlJc w:val="right"/>
      <w:pPr>
        <w:ind w:left="7581" w:hanging="480"/>
      </w:pPr>
    </w:lvl>
  </w:abstractNum>
  <w:abstractNum w:abstractNumId="1">
    <w:nsid w:val="1B512043"/>
    <w:multiLevelType w:val="hybridMultilevel"/>
    <w:tmpl w:val="A2A2C190"/>
    <w:lvl w:ilvl="0" w:tplc="AAC03424">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240B54"/>
    <w:multiLevelType w:val="hybridMultilevel"/>
    <w:tmpl w:val="2B1E9C8E"/>
    <w:lvl w:ilvl="0" w:tplc="AAC0342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D4729B4"/>
    <w:multiLevelType w:val="hybridMultilevel"/>
    <w:tmpl w:val="9E4425C0"/>
    <w:lvl w:ilvl="0" w:tplc="498872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18B671B"/>
    <w:multiLevelType w:val="hybridMultilevel"/>
    <w:tmpl w:val="978A22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75E2824"/>
    <w:multiLevelType w:val="hybridMultilevel"/>
    <w:tmpl w:val="44E69476"/>
    <w:lvl w:ilvl="0" w:tplc="F7D8C5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CD002CF"/>
    <w:multiLevelType w:val="hybridMultilevel"/>
    <w:tmpl w:val="97B8DB04"/>
    <w:lvl w:ilvl="0" w:tplc="FF0635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E2E0C69"/>
    <w:multiLevelType w:val="hybridMultilevel"/>
    <w:tmpl w:val="91AC19F4"/>
    <w:lvl w:ilvl="0" w:tplc="AAC0342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AED0BC0"/>
    <w:multiLevelType w:val="hybridMultilevel"/>
    <w:tmpl w:val="DA186272"/>
    <w:lvl w:ilvl="0" w:tplc="AAC0342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1F833B3"/>
    <w:multiLevelType w:val="hybridMultilevel"/>
    <w:tmpl w:val="34120DBC"/>
    <w:lvl w:ilvl="0" w:tplc="AAC034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0D4526F"/>
    <w:multiLevelType w:val="hybridMultilevel"/>
    <w:tmpl w:val="490485CE"/>
    <w:lvl w:ilvl="0" w:tplc="AAC034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5632CDB"/>
    <w:multiLevelType w:val="hybridMultilevel"/>
    <w:tmpl w:val="F9024ED0"/>
    <w:lvl w:ilvl="0" w:tplc="AAC03424">
      <w:start w:val="1"/>
      <w:numFmt w:val="taiwaneseCountingThousand"/>
      <w:lvlText w:val="(%1)"/>
      <w:lvlJc w:val="left"/>
      <w:pPr>
        <w:ind w:left="252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DF20260"/>
    <w:multiLevelType w:val="hybridMultilevel"/>
    <w:tmpl w:val="9EFE1F0A"/>
    <w:lvl w:ilvl="0" w:tplc="AAC0342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8"/>
  </w:num>
  <w:num w:numId="4">
    <w:abstractNumId w:val="7"/>
  </w:num>
  <w:num w:numId="5">
    <w:abstractNumId w:val="11"/>
  </w:num>
  <w:num w:numId="6">
    <w:abstractNumId w:val="12"/>
  </w:num>
  <w:num w:numId="7">
    <w:abstractNumId w:val="0"/>
  </w:num>
  <w:num w:numId="8">
    <w:abstractNumId w:val="1"/>
  </w:num>
  <w:num w:numId="9">
    <w:abstractNumId w:val="3"/>
  </w:num>
  <w:num w:numId="10">
    <w:abstractNumId w:val="10"/>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A5"/>
    <w:rsid w:val="00027659"/>
    <w:rsid w:val="00211064"/>
    <w:rsid w:val="0024585C"/>
    <w:rsid w:val="002701EA"/>
    <w:rsid w:val="002F3868"/>
    <w:rsid w:val="00385323"/>
    <w:rsid w:val="00473153"/>
    <w:rsid w:val="004F3461"/>
    <w:rsid w:val="005855F2"/>
    <w:rsid w:val="005C20A5"/>
    <w:rsid w:val="00694292"/>
    <w:rsid w:val="00694C99"/>
    <w:rsid w:val="006B3709"/>
    <w:rsid w:val="0074109B"/>
    <w:rsid w:val="007B5A69"/>
    <w:rsid w:val="00827DB0"/>
    <w:rsid w:val="00970F8C"/>
    <w:rsid w:val="009A1D0E"/>
    <w:rsid w:val="00AE2942"/>
    <w:rsid w:val="00B4234C"/>
    <w:rsid w:val="00BD16D9"/>
    <w:rsid w:val="00BF7A55"/>
    <w:rsid w:val="00E969D6"/>
    <w:rsid w:val="00FF5C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DC4D15-88D5-4CA8-B565-E3DE9118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1EA"/>
    <w:pPr>
      <w:ind w:leftChars="200" w:left="480"/>
    </w:pPr>
  </w:style>
  <w:style w:type="paragraph" w:styleId="a4">
    <w:name w:val="Balloon Text"/>
    <w:basedOn w:val="a"/>
    <w:link w:val="a5"/>
    <w:uiPriority w:val="99"/>
    <w:semiHidden/>
    <w:unhideWhenUsed/>
    <w:rsid w:val="0047315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73153"/>
    <w:rPr>
      <w:rFonts w:asciiTheme="majorHAnsi" w:eastAsiaTheme="majorEastAsia" w:hAnsiTheme="majorHAnsi" w:cstheme="majorBidi"/>
      <w:sz w:val="18"/>
      <w:szCs w:val="18"/>
    </w:rPr>
  </w:style>
  <w:style w:type="paragraph" w:styleId="a6">
    <w:name w:val="header"/>
    <w:basedOn w:val="a"/>
    <w:link w:val="a7"/>
    <w:uiPriority w:val="99"/>
    <w:unhideWhenUsed/>
    <w:rsid w:val="00694C99"/>
    <w:pPr>
      <w:tabs>
        <w:tab w:val="center" w:pos="4153"/>
        <w:tab w:val="right" w:pos="8306"/>
      </w:tabs>
      <w:snapToGrid w:val="0"/>
    </w:pPr>
    <w:rPr>
      <w:sz w:val="20"/>
      <w:szCs w:val="20"/>
    </w:rPr>
  </w:style>
  <w:style w:type="character" w:customStyle="1" w:styleId="a7">
    <w:name w:val="頁首 字元"/>
    <w:basedOn w:val="a0"/>
    <w:link w:val="a6"/>
    <w:uiPriority w:val="99"/>
    <w:rsid w:val="00694C99"/>
    <w:rPr>
      <w:sz w:val="20"/>
      <w:szCs w:val="20"/>
    </w:rPr>
  </w:style>
  <w:style w:type="paragraph" w:styleId="a8">
    <w:name w:val="footer"/>
    <w:basedOn w:val="a"/>
    <w:link w:val="a9"/>
    <w:uiPriority w:val="99"/>
    <w:unhideWhenUsed/>
    <w:rsid w:val="00694C99"/>
    <w:pPr>
      <w:tabs>
        <w:tab w:val="center" w:pos="4153"/>
        <w:tab w:val="right" w:pos="8306"/>
      </w:tabs>
      <w:snapToGrid w:val="0"/>
    </w:pPr>
    <w:rPr>
      <w:sz w:val="20"/>
      <w:szCs w:val="20"/>
    </w:rPr>
  </w:style>
  <w:style w:type="character" w:customStyle="1" w:styleId="a9">
    <w:name w:val="頁尾 字元"/>
    <w:basedOn w:val="a0"/>
    <w:link w:val="a8"/>
    <w:uiPriority w:val="99"/>
    <w:rsid w:val="00694C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4</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15</cp:revision>
  <cp:lastPrinted>2015-04-14T10:56:00Z</cp:lastPrinted>
  <dcterms:created xsi:type="dcterms:W3CDTF">2015-03-24T10:19:00Z</dcterms:created>
  <dcterms:modified xsi:type="dcterms:W3CDTF">2015-04-14T12:22:00Z</dcterms:modified>
</cp:coreProperties>
</file>